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2E8F1" w14:textId="77777777" w:rsidR="00D217FF" w:rsidRPr="00D217FF" w:rsidRDefault="00D217FF" w:rsidP="00D217FF">
      <w:pPr>
        <w:spacing w:after="120" w:line="240" w:lineRule="auto"/>
        <w:contextualSpacing/>
        <w:jc w:val="center"/>
        <w:rPr>
          <w:rFonts w:ascii="Calibri Light" w:eastAsia="Calibri" w:hAnsi="Calibri Light" w:cs="Calibri Light"/>
          <w:b/>
          <w:bCs/>
          <w:lang w:eastAsia="en-GB"/>
        </w:rPr>
      </w:pPr>
      <w:bookmarkStart w:id="0" w:name="_GoBack"/>
      <w:bookmarkEnd w:id="0"/>
      <w:r w:rsidRPr="00D217FF">
        <w:rPr>
          <w:rFonts w:ascii="Calibri Light" w:eastAsia="Calibri" w:hAnsi="Calibri Light" w:cs="Calibri Light"/>
          <w:b/>
          <w:bCs/>
          <w:lang w:eastAsia="en-GB"/>
        </w:rPr>
        <w:t>Sacred Heart R.C. Primary School</w:t>
      </w:r>
    </w:p>
    <w:p w14:paraId="305F07CB" w14:textId="77777777" w:rsidR="00D217FF" w:rsidRPr="00D217FF" w:rsidRDefault="00D217FF" w:rsidP="00D217FF">
      <w:pPr>
        <w:spacing w:after="120" w:line="240" w:lineRule="auto"/>
        <w:contextualSpacing/>
        <w:jc w:val="center"/>
        <w:rPr>
          <w:rFonts w:ascii="Calibri Light" w:eastAsia="Calibri" w:hAnsi="Calibri Light" w:cs="Calibri Light"/>
          <w:b/>
          <w:bCs/>
          <w:lang w:eastAsia="en-GB"/>
        </w:rPr>
      </w:pPr>
      <w:r w:rsidRPr="00D217FF">
        <w:rPr>
          <w:rFonts w:ascii="Calibri Light" w:eastAsia="Calibri" w:hAnsi="Calibri Light" w:cs="Calibri Light"/>
          <w:b/>
          <w:bCs/>
          <w:lang w:eastAsia="en-GB"/>
        </w:rPr>
        <w:t>Convent Road</w:t>
      </w:r>
    </w:p>
    <w:p w14:paraId="48BAD0F6" w14:textId="77777777" w:rsidR="00D217FF" w:rsidRPr="00D217FF" w:rsidRDefault="00D217FF" w:rsidP="00D217FF">
      <w:pPr>
        <w:spacing w:after="120" w:line="240" w:lineRule="auto"/>
        <w:contextualSpacing/>
        <w:jc w:val="center"/>
        <w:rPr>
          <w:rFonts w:ascii="Calibri Light" w:eastAsia="Calibri" w:hAnsi="Calibri Light" w:cs="Calibri Light"/>
          <w:b/>
          <w:bCs/>
          <w:lang w:eastAsia="en-GB"/>
        </w:rPr>
      </w:pPr>
      <w:r w:rsidRPr="00D217FF">
        <w:rPr>
          <w:rFonts w:ascii="Calibri Light" w:eastAsia="Calibri" w:hAnsi="Calibri Light" w:cs="Calibri Light"/>
          <w:b/>
          <w:bCs/>
          <w:lang w:eastAsia="en-GB"/>
        </w:rPr>
        <w:t>Fenham Hall Drive</w:t>
      </w:r>
    </w:p>
    <w:p w14:paraId="41EF4705" w14:textId="77777777" w:rsidR="00D217FF" w:rsidRPr="00D217FF" w:rsidRDefault="00D217FF" w:rsidP="00D217FF">
      <w:pPr>
        <w:spacing w:after="120" w:line="240" w:lineRule="auto"/>
        <w:contextualSpacing/>
        <w:jc w:val="center"/>
        <w:rPr>
          <w:rFonts w:ascii="Calibri Light" w:eastAsia="Calibri" w:hAnsi="Calibri Light" w:cs="Calibri Light"/>
          <w:b/>
          <w:bCs/>
          <w:lang w:eastAsia="en-GB"/>
        </w:rPr>
      </w:pPr>
      <w:r w:rsidRPr="00D217FF">
        <w:rPr>
          <w:rFonts w:ascii="Calibri Light" w:eastAsia="Calibri" w:hAnsi="Calibri Light" w:cs="Calibri Light"/>
          <w:b/>
          <w:bCs/>
          <w:lang w:eastAsia="en-GB"/>
        </w:rPr>
        <w:t>Newcastle upon Tyne</w:t>
      </w:r>
    </w:p>
    <w:p w14:paraId="13845E4A" w14:textId="77777777" w:rsidR="00D217FF" w:rsidRPr="00D217FF" w:rsidRDefault="00D217FF" w:rsidP="00D217FF">
      <w:pPr>
        <w:spacing w:after="120" w:line="240" w:lineRule="auto"/>
        <w:contextualSpacing/>
        <w:jc w:val="center"/>
        <w:rPr>
          <w:rFonts w:ascii="Calibri Light" w:eastAsia="Calibri" w:hAnsi="Calibri Light" w:cs="Calibri Light"/>
          <w:b/>
          <w:bCs/>
          <w:lang w:eastAsia="en-GB"/>
        </w:rPr>
      </w:pPr>
      <w:r w:rsidRPr="00D217FF">
        <w:rPr>
          <w:rFonts w:ascii="Calibri Light" w:eastAsia="Calibri" w:hAnsi="Calibri Light" w:cs="Calibri Light"/>
          <w:b/>
          <w:bCs/>
          <w:lang w:eastAsia="en-GB"/>
        </w:rPr>
        <w:t>NE4 9XZ</w:t>
      </w:r>
    </w:p>
    <w:p w14:paraId="5821FDB2" w14:textId="77777777" w:rsidR="00D217FF" w:rsidRPr="00D217FF" w:rsidRDefault="00D217FF" w:rsidP="00D217FF">
      <w:pPr>
        <w:spacing w:after="120" w:line="240" w:lineRule="auto"/>
        <w:contextualSpacing/>
        <w:jc w:val="center"/>
        <w:rPr>
          <w:rFonts w:ascii="Calibri Light" w:eastAsia="Calibri" w:hAnsi="Calibri Light" w:cs="Calibri Light"/>
          <w:b/>
          <w:bCs/>
          <w:lang w:eastAsia="en-GB"/>
        </w:rPr>
      </w:pPr>
    </w:p>
    <w:p w14:paraId="2B0E7413" w14:textId="3EF93A24" w:rsidR="00623583" w:rsidRDefault="00080DF0" w:rsidP="00D217FF">
      <w:pPr>
        <w:spacing w:after="120" w:line="240" w:lineRule="auto"/>
        <w:contextualSpacing/>
        <w:jc w:val="center"/>
        <w:rPr>
          <w:rFonts w:ascii="Calibri Light" w:eastAsia="Calibri" w:hAnsi="Calibri Light" w:cs="Calibri Light"/>
          <w:b/>
          <w:bCs/>
          <w:lang w:eastAsia="en-GB"/>
        </w:rPr>
      </w:pPr>
      <w:r>
        <w:rPr>
          <w:rFonts w:ascii="Calibri Light" w:eastAsia="Calibri" w:hAnsi="Calibri Light" w:cs="Calibri Light"/>
          <w:b/>
          <w:bCs/>
          <w:lang w:eastAsia="en-GB"/>
        </w:rPr>
        <w:t>ADMISSION POLICY 20</w:t>
      </w:r>
      <w:r w:rsidR="001D6DC4">
        <w:rPr>
          <w:rFonts w:ascii="Calibri Light" w:eastAsia="Calibri" w:hAnsi="Calibri Light" w:cs="Calibri Light"/>
          <w:b/>
          <w:bCs/>
          <w:lang w:eastAsia="en-GB"/>
        </w:rPr>
        <w:t>23</w:t>
      </w:r>
      <w:r w:rsidR="00560F01">
        <w:rPr>
          <w:rFonts w:ascii="Calibri Light" w:eastAsia="Calibri" w:hAnsi="Calibri Light" w:cs="Calibri Light"/>
          <w:b/>
          <w:bCs/>
          <w:lang w:eastAsia="en-GB"/>
        </w:rPr>
        <w:t>-</w:t>
      </w:r>
      <w:r w:rsidR="001D6DC4">
        <w:rPr>
          <w:rFonts w:ascii="Calibri Light" w:eastAsia="Calibri" w:hAnsi="Calibri Light" w:cs="Calibri Light"/>
          <w:b/>
          <w:bCs/>
          <w:lang w:eastAsia="en-GB"/>
        </w:rPr>
        <w:t>24</w:t>
      </w:r>
    </w:p>
    <w:p w14:paraId="6487D1A5" w14:textId="77777777" w:rsidR="00D217FF" w:rsidRPr="00623583" w:rsidRDefault="00D217FF" w:rsidP="00D217FF">
      <w:pPr>
        <w:spacing w:after="120" w:line="240" w:lineRule="auto"/>
        <w:contextualSpacing/>
        <w:jc w:val="center"/>
        <w:rPr>
          <w:rFonts w:ascii="Calibri Light" w:eastAsia="Calibri" w:hAnsi="Calibri Light" w:cs="Calibri Light"/>
          <w:b/>
          <w:bCs/>
          <w:lang w:eastAsia="en-GB"/>
        </w:rPr>
      </w:pPr>
    </w:p>
    <w:p w14:paraId="4982917D" w14:textId="77777777" w:rsidR="00623583" w:rsidRPr="00623583" w:rsidRDefault="00D217FF" w:rsidP="00623583">
      <w:pPr>
        <w:spacing w:after="120" w:line="240" w:lineRule="auto"/>
        <w:contextualSpacing/>
        <w:jc w:val="both"/>
        <w:rPr>
          <w:rFonts w:ascii="Calibri Light" w:eastAsia="Calibri" w:hAnsi="Calibri Light" w:cs="Calibri Light"/>
          <w:lang w:eastAsia="en-GB"/>
        </w:rPr>
      </w:pPr>
      <w:r w:rsidRPr="00D217FF">
        <w:rPr>
          <w:rFonts w:ascii="Calibri Light" w:eastAsia="Calibri" w:hAnsi="Calibri Light" w:cs="Calibri Light"/>
          <w:lang w:eastAsia="en-GB"/>
        </w:rPr>
        <w:t xml:space="preserve">Sacred Heart </w:t>
      </w:r>
      <w:r w:rsidR="00623583" w:rsidRPr="00D217FF">
        <w:rPr>
          <w:rFonts w:ascii="Calibri Light" w:eastAsia="Calibri" w:hAnsi="Calibri Light" w:cs="Calibri Light"/>
          <w:lang w:eastAsia="en-GB"/>
        </w:rPr>
        <w:t>Primary</w:t>
      </w:r>
      <w:r w:rsidR="00623583" w:rsidRPr="00623583">
        <w:rPr>
          <w:rFonts w:ascii="Calibri Light" w:eastAsia="Calibri" w:hAnsi="Calibri Light" w:cs="Calibri Light"/>
          <w:lang w:eastAsia="en-GB"/>
        </w:rPr>
        <w:t xml:space="preserve">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instrument of government, and seeks at all times to be a witness to Our Lord Jesus Christ. </w:t>
      </w:r>
    </w:p>
    <w:p w14:paraId="31144D7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72ED8F85"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1EA7DCBA"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28CB8557"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admission policy criteria will be dealt with on an equal preference basis. </w:t>
      </w:r>
    </w:p>
    <w:p w14:paraId="22C7362C"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4F75E81C" w14:textId="77777777" w:rsidR="00623583" w:rsidRPr="00623583" w:rsidRDefault="008122B5" w:rsidP="00623583">
      <w:pPr>
        <w:spacing w:after="0" w:line="240" w:lineRule="auto"/>
        <w:rPr>
          <w:rFonts w:ascii="Calibri Light" w:eastAsia="Calibri" w:hAnsi="Calibri Light" w:cs="Times New Roman"/>
          <w:lang w:eastAsia="en-GB"/>
        </w:rPr>
      </w:pPr>
      <w:r w:rsidRPr="008122B5">
        <w:rPr>
          <w:rFonts w:ascii="Calibri Light" w:eastAsia="Calibri Light" w:hAnsi="Calibri Light" w:cs="Calibri Light"/>
          <w:color w:val="000000" w:themeColor="text1"/>
        </w:rPr>
        <w:t xml:space="preserve">Bishop </w:t>
      </w:r>
      <w:proofErr w:type="spellStart"/>
      <w:r w:rsidRPr="008122B5">
        <w:rPr>
          <w:rFonts w:ascii="Calibri Light" w:eastAsia="Calibri Light" w:hAnsi="Calibri Light" w:cs="Calibri Light"/>
          <w:color w:val="000000" w:themeColor="text1"/>
        </w:rPr>
        <w:t>Bewick</w:t>
      </w:r>
      <w:proofErr w:type="spellEnd"/>
      <w:r w:rsidRPr="008122B5">
        <w:rPr>
          <w:rFonts w:ascii="Calibri Light" w:eastAsia="Calibri Light" w:hAnsi="Calibri Light" w:cs="Calibri Light"/>
          <w:color w:val="000000" w:themeColor="text1"/>
        </w:rPr>
        <w:t xml:space="preserve">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p w14:paraId="795667DD"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Parishes served by the school</w:t>
      </w:r>
    </w:p>
    <w:p w14:paraId="02DB867F"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The school serves the parish</w:t>
      </w:r>
      <w:r w:rsidR="00D217FF">
        <w:rPr>
          <w:rFonts w:ascii="Calibri Light" w:eastAsia="Calibri" w:hAnsi="Calibri Light" w:cs="Calibri Light"/>
          <w:lang w:eastAsia="en-GB"/>
        </w:rPr>
        <w:t xml:space="preserve"> of </w:t>
      </w:r>
      <w:r w:rsidR="00D217FF" w:rsidRPr="00D217FF">
        <w:rPr>
          <w:rFonts w:ascii="Calibri Light" w:eastAsia="Calibri" w:hAnsi="Calibri Light" w:cs="Times New Roman"/>
          <w:lang w:eastAsia="en-GB"/>
        </w:rPr>
        <w:t>St. Robert's, Fenham.</w:t>
      </w:r>
    </w:p>
    <w:p w14:paraId="3AC35755"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72FA1D43"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Published Admission Number</w:t>
      </w:r>
    </w:p>
    <w:p w14:paraId="00418BD4" w14:textId="5B20D49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governing body has set its published admission number (PAN) </w:t>
      </w:r>
      <w:r w:rsidR="00D217FF">
        <w:rPr>
          <w:rFonts w:ascii="Calibri Light" w:eastAsia="Calibri" w:hAnsi="Calibri Light" w:cs="Calibri Light"/>
          <w:lang w:eastAsia="en-GB"/>
        </w:rPr>
        <w:t>at 30</w:t>
      </w:r>
      <w:r w:rsidRPr="00623583">
        <w:rPr>
          <w:rFonts w:ascii="Calibri Light" w:eastAsia="Calibri" w:hAnsi="Calibri Light" w:cs="Calibri Light"/>
          <w:lang w:eastAsia="en-GB"/>
        </w:rPr>
        <w:t xml:space="preserve"> pupils to be admitted to [the reception year] in the school yea</w:t>
      </w:r>
      <w:r w:rsidR="00560F01">
        <w:rPr>
          <w:rFonts w:ascii="Calibri Light" w:eastAsia="Calibri" w:hAnsi="Calibri Light" w:cs="Calibri Light"/>
          <w:lang w:eastAsia="en-GB"/>
        </w:rPr>
        <w:t>r which begins in September 20</w:t>
      </w:r>
      <w:r w:rsidR="001D6DC4">
        <w:rPr>
          <w:rFonts w:ascii="Calibri Light" w:eastAsia="Calibri" w:hAnsi="Calibri Light" w:cs="Calibri Light"/>
          <w:lang w:eastAsia="en-GB"/>
        </w:rPr>
        <w:t>23</w:t>
      </w:r>
      <w:r w:rsidRPr="00623583">
        <w:rPr>
          <w:rFonts w:ascii="Calibri Light" w:eastAsia="Calibri" w:hAnsi="Calibri Light" w:cs="Calibri Light"/>
          <w:lang w:eastAsia="en-GB"/>
        </w:rPr>
        <w:t xml:space="preserve">. </w:t>
      </w:r>
    </w:p>
    <w:p w14:paraId="6D9DFA7C"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609F6946"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Application Procedures and Timetable</w:t>
      </w:r>
    </w:p>
    <w:p w14:paraId="5E967ED1"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4E8BF057"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69902054"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The parent will be advised of the outcome of the application on 16 April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593537D7"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69AC2093"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If the parent is required to provide supplemental evidence to support the application (e.g. a baptismal certificate), this evidence should be provided at the time of application. If not provided, evidence may be sought by the governing body following the closing date for applications. This information must have been correct at the date of closing for applications.</w:t>
      </w:r>
    </w:p>
    <w:p w14:paraId="0B6A8FB5" w14:textId="77777777" w:rsidR="00623583" w:rsidRPr="00623583" w:rsidRDefault="00623583" w:rsidP="00623583">
      <w:pPr>
        <w:spacing w:after="120" w:line="240" w:lineRule="auto"/>
        <w:contextualSpacing/>
        <w:jc w:val="both"/>
        <w:rPr>
          <w:rFonts w:ascii="Calibri Light" w:eastAsia="Calibri" w:hAnsi="Calibri Light" w:cs="Calibri Light"/>
          <w:bCs/>
          <w:iCs/>
          <w:lang w:eastAsia="en-GB"/>
        </w:rPr>
      </w:pPr>
    </w:p>
    <w:p w14:paraId="1217C03D" w14:textId="2FB38CDF" w:rsidR="00623583" w:rsidRPr="00623583" w:rsidRDefault="00623583" w:rsidP="00623583">
      <w:pPr>
        <w:spacing w:after="120" w:line="240" w:lineRule="auto"/>
        <w:contextualSpacing/>
        <w:jc w:val="both"/>
        <w:rPr>
          <w:rFonts w:ascii="Calibri Light" w:eastAsia="Calibri" w:hAnsi="Calibri Light" w:cs="Calibri Light"/>
          <w:b/>
          <w:bCs/>
          <w:iCs/>
          <w:lang w:eastAsia="en-GB"/>
        </w:rPr>
      </w:pPr>
      <w:r w:rsidRPr="00623583">
        <w:rPr>
          <w:rFonts w:ascii="Calibri Light" w:eastAsia="Calibri" w:hAnsi="Calibri Light" w:cs="Calibri Light"/>
          <w:bCs/>
          <w:iCs/>
          <w:lang w:eastAsia="en-GB"/>
        </w:rPr>
        <w:lastRenderedPageBreak/>
        <w:t>All applications which are submitted on time will be considered at the same time and after the closing date for adm</w:t>
      </w:r>
      <w:r w:rsidR="00560F01">
        <w:rPr>
          <w:rFonts w:ascii="Calibri Light" w:eastAsia="Calibri" w:hAnsi="Calibri Light" w:cs="Calibri Light"/>
          <w:bCs/>
          <w:iCs/>
          <w:lang w:eastAsia="en-GB"/>
        </w:rPr>
        <w:t>issions which is 15 January 20</w:t>
      </w:r>
      <w:r w:rsidR="001D6DC4">
        <w:rPr>
          <w:rFonts w:ascii="Calibri Light" w:eastAsia="Calibri" w:hAnsi="Calibri Light" w:cs="Calibri Light"/>
          <w:bCs/>
          <w:iCs/>
          <w:lang w:eastAsia="en-GB"/>
        </w:rPr>
        <w:t>23</w:t>
      </w:r>
      <w:r w:rsidRPr="00623583">
        <w:rPr>
          <w:rFonts w:ascii="Calibri Light" w:eastAsia="Calibri" w:hAnsi="Calibri Light" w:cs="Calibri Light"/>
          <w:bCs/>
          <w:iCs/>
          <w:lang w:eastAsia="en-GB"/>
        </w:rPr>
        <w:t>.</w:t>
      </w:r>
    </w:p>
    <w:p w14:paraId="3436A174"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Pupils with an Education, Health and Care Plan (see note 1)</w:t>
      </w:r>
    </w:p>
    <w:p w14:paraId="2EDCA8F2"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624A2288"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511B9458"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Late Applications</w:t>
      </w:r>
    </w:p>
    <w:p w14:paraId="2A16E51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Late applications will be administered in accordance with the home local authority Primary Coordinated Admissions Scheme. Parents are advised to ensure that the application is submitted before the closing date.</w:t>
      </w:r>
    </w:p>
    <w:p w14:paraId="4B6047A6"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47A99B66"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Admission of Children below Compulsory School Age and Deferred Entry</w:t>
      </w:r>
    </w:p>
    <w:p w14:paraId="50BB67B4"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in writing, as soon as possible, that they wish to either defer their child’s entry to the school or take up a part-time place.</w:t>
      </w:r>
    </w:p>
    <w:p w14:paraId="40864174"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7989C98B" w14:textId="77777777" w:rsidR="00623583" w:rsidRPr="00623583" w:rsidRDefault="00623583" w:rsidP="00623583">
      <w:pPr>
        <w:numPr>
          <w:ilvl w:val="1"/>
          <w:numId w:val="0"/>
        </w:numPr>
        <w:spacing w:after="120" w:line="240" w:lineRule="auto"/>
        <w:rPr>
          <w:rFonts w:ascii="Calibri Light" w:eastAsia="Calibri" w:hAnsi="Calibri Light" w:cs="Calibri Light"/>
          <w:b/>
          <w:iCs/>
          <w:szCs w:val="24"/>
          <w:lang w:eastAsia="en-GB"/>
        </w:rPr>
      </w:pPr>
      <w:r w:rsidRPr="00623583">
        <w:rPr>
          <w:rFonts w:ascii="Calibri Light" w:eastAsia="Calibri" w:hAnsi="Calibri Light" w:cs="Calibri Light"/>
          <w:b/>
          <w:iCs/>
          <w:szCs w:val="24"/>
          <w:lang w:eastAsia="en-GB"/>
        </w:rPr>
        <w:t xml:space="preserve">Admission of Children outside their Normal Age Group </w:t>
      </w:r>
    </w:p>
    <w:p w14:paraId="3605C17F"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A request may be made for a child to be admitted outside of their normal age group, for example, if the child is gifted and talented or has experienced problems such as ill health. </w:t>
      </w:r>
    </w:p>
    <w:p w14:paraId="15DD0379" w14:textId="77777777" w:rsidR="00623583" w:rsidRPr="00623583" w:rsidRDefault="00623583" w:rsidP="00623583">
      <w:pPr>
        <w:spacing w:after="0" w:line="240" w:lineRule="auto"/>
        <w:rPr>
          <w:rFonts w:ascii="Calibri Light" w:eastAsia="Calibri" w:hAnsi="Calibri Light" w:cs="Calibri Light"/>
        </w:rPr>
      </w:pPr>
    </w:p>
    <w:p w14:paraId="5ADB06BB" w14:textId="77777777" w:rsidR="00623583" w:rsidRPr="00623583" w:rsidRDefault="00623583" w:rsidP="00623583">
      <w:pPr>
        <w:spacing w:after="0" w:line="240" w:lineRule="auto"/>
        <w:rPr>
          <w:rFonts w:ascii="Calibri" w:eastAsia="Calibri" w:hAnsi="Calibri" w:cs="Times New Roman"/>
        </w:rPr>
      </w:pPr>
      <w:r w:rsidRPr="00623583">
        <w:rPr>
          <w:rFonts w:ascii="Calibri Light" w:eastAsia="Calibri" w:hAnsi="Calibri Light" w:cs="Calibri Light"/>
        </w:rPr>
        <w:t xml:space="preserve">Any such request should be made in writing to the headteacher of the school. The governing body will make its decision about the request based on the circumstances of each case and in the best interests of the child. In addition to </w:t>
      </w:r>
      <w:proofErr w:type="gramStart"/>
      <w:r w:rsidRPr="00623583">
        <w:rPr>
          <w:rFonts w:ascii="Calibri Light" w:eastAsia="Calibri" w:hAnsi="Calibri Light" w:cs="Calibri Light"/>
        </w:rPr>
        <w:t>taking into account</w:t>
      </w:r>
      <w:proofErr w:type="gramEnd"/>
      <w:r w:rsidRPr="00623583">
        <w:rPr>
          <w:rFonts w:ascii="Calibri Light" w:eastAsia="Calibri" w:hAnsi="Calibri Light" w:cs="Calibri Light"/>
        </w:rPr>
        <w:t xml:space="preserve"> the views of the headteacher who has statutory responsibility for the internal organisation, management and control of the school, the governing body will take into account the views of the parents and of appropriate medical and education professionals.  </w:t>
      </w:r>
    </w:p>
    <w:p w14:paraId="1F9E229B" w14:textId="77777777" w:rsidR="00623583" w:rsidRPr="00623583" w:rsidRDefault="00623583" w:rsidP="00623583">
      <w:pPr>
        <w:numPr>
          <w:ilvl w:val="1"/>
          <w:numId w:val="0"/>
        </w:numPr>
        <w:spacing w:before="120" w:after="120" w:line="240" w:lineRule="auto"/>
        <w:rPr>
          <w:rFonts w:ascii="Calibri Light" w:hAnsi="Calibri Light"/>
          <w:b/>
        </w:rPr>
      </w:pPr>
      <w:r w:rsidRPr="00623583">
        <w:rPr>
          <w:rFonts w:ascii="Calibri Light" w:hAnsi="Calibri Light"/>
          <w:b/>
        </w:rPr>
        <w:t xml:space="preserve">Summer Born Children </w:t>
      </w:r>
    </w:p>
    <w:p w14:paraId="10A252A7"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The parents of a summer born child, i.e. a child born between 1 April and 31 August, may request that the child be admitted out of their normal age group, to the reception class in the September following their fifth birthday and that that the child will remain in this cohort as they progress through school. </w:t>
      </w:r>
    </w:p>
    <w:p w14:paraId="3E4988F1" w14:textId="77777777" w:rsidR="00623583" w:rsidRPr="00623583" w:rsidRDefault="00623583" w:rsidP="00623583">
      <w:pPr>
        <w:spacing w:after="0" w:line="240" w:lineRule="auto"/>
        <w:rPr>
          <w:rFonts w:ascii="Calibri Light" w:eastAsia="Calibri" w:hAnsi="Calibri Light" w:cs="Calibri Light"/>
        </w:rPr>
      </w:pPr>
    </w:p>
    <w:p w14:paraId="261748D7"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Parents who want to make this request should make an application for their child’s normal age group at the usual time. The application to the local authority should include this request and in addition it should be made in writing to the headteacher of the school. The local authority will liaise with the governing body that will make its decision about the request based on the circumstances of each case and in the best interests of the child. In addition to </w:t>
      </w:r>
      <w:proofErr w:type="gramStart"/>
      <w:r w:rsidRPr="00623583">
        <w:rPr>
          <w:rFonts w:ascii="Calibri Light" w:eastAsia="Calibri" w:hAnsi="Calibri Light" w:cs="Calibri Light"/>
        </w:rPr>
        <w:t>taking into account</w:t>
      </w:r>
      <w:proofErr w:type="gramEnd"/>
      <w:r w:rsidRPr="00623583">
        <w:rPr>
          <w:rFonts w:ascii="Calibri Light" w:eastAsia="Calibri" w:hAnsi="Calibri Light" w:cs="Calibri Light"/>
        </w:rPr>
        <w:t xml:space="preserve"> the views of the headteacher, who has statutory responsibility for the internal organisation, management and control of the school, the governing body will take into account the views of the parents and of appropriate medical and education professionals. </w:t>
      </w:r>
    </w:p>
    <w:p w14:paraId="665217ED" w14:textId="77777777" w:rsidR="00623583" w:rsidRPr="00623583" w:rsidRDefault="00623583" w:rsidP="00623583">
      <w:pPr>
        <w:spacing w:after="0" w:line="240" w:lineRule="auto"/>
        <w:rPr>
          <w:rFonts w:ascii="Calibri Light" w:eastAsia="Calibri" w:hAnsi="Calibri Light" w:cs="Calibri Light"/>
        </w:rPr>
      </w:pPr>
    </w:p>
    <w:p w14:paraId="766CC54C"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Parents will be informed of the outcome of the request before primary national offer day. </w:t>
      </w:r>
    </w:p>
    <w:p w14:paraId="45D9EB85" w14:textId="77777777" w:rsidR="00623583" w:rsidRPr="00623583" w:rsidRDefault="00623583" w:rsidP="00623583">
      <w:pPr>
        <w:spacing w:after="0" w:line="240" w:lineRule="auto"/>
        <w:rPr>
          <w:rFonts w:ascii="Calibri Light" w:eastAsia="Calibri" w:hAnsi="Calibri Light" w:cs="Calibri Light"/>
        </w:rPr>
      </w:pPr>
    </w:p>
    <w:p w14:paraId="542D3158"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lastRenderedPageBreak/>
        <w:t xml:space="preserve">If the request is agreed by the governing body, the application for the normal age group may be withdrawn before a place is offered. If the request is refused, the parent must decide whether to accept the offer of a place for the normal age group, or to refuse it and make an </w:t>
      </w:r>
      <w:proofErr w:type="gramStart"/>
      <w:r w:rsidRPr="00623583">
        <w:rPr>
          <w:rFonts w:ascii="Calibri Light" w:eastAsia="Calibri" w:hAnsi="Calibri Light" w:cs="Calibri Light"/>
        </w:rPr>
        <w:t>in year</w:t>
      </w:r>
      <w:proofErr w:type="gramEnd"/>
      <w:r w:rsidRPr="00623583">
        <w:rPr>
          <w:rFonts w:ascii="Calibri Light" w:eastAsia="Calibri" w:hAnsi="Calibri Light" w:cs="Calibri Light"/>
        </w:rPr>
        <w:t xml:space="preserve"> application for admission to year one for the September following the child’s fifth birthday.</w:t>
      </w:r>
    </w:p>
    <w:p w14:paraId="64CAE99D" w14:textId="77777777" w:rsidR="00623583" w:rsidRPr="00623583" w:rsidRDefault="00623583" w:rsidP="00623583">
      <w:pPr>
        <w:spacing w:after="0" w:line="240" w:lineRule="auto"/>
        <w:rPr>
          <w:rFonts w:ascii="Calibri Light" w:eastAsia="Calibri" w:hAnsi="Calibri Light" w:cs="Calibri Light"/>
        </w:rPr>
      </w:pPr>
    </w:p>
    <w:p w14:paraId="57711469"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Where a parent’s request is agreed, they must make a new application as part of the main admissions round the following year.</w:t>
      </w:r>
    </w:p>
    <w:p w14:paraId="2828DAF6" w14:textId="77777777" w:rsidR="00623583" w:rsidRPr="00623583" w:rsidRDefault="00623583" w:rsidP="00623583">
      <w:pPr>
        <w:spacing w:after="0" w:line="240" w:lineRule="auto"/>
        <w:rPr>
          <w:rFonts w:ascii="Calibri Light" w:eastAsia="Calibri" w:hAnsi="Calibri Light" w:cs="Calibri Light"/>
        </w:rPr>
      </w:pPr>
    </w:p>
    <w:p w14:paraId="4264C88A" w14:textId="77777777" w:rsidR="00623583" w:rsidRPr="00623583" w:rsidRDefault="00623583" w:rsidP="00623583">
      <w:pPr>
        <w:spacing w:after="0" w:line="240" w:lineRule="auto"/>
        <w:rPr>
          <w:rFonts w:ascii="Calibri" w:eastAsia="Calibri" w:hAnsi="Calibri" w:cs="Times New Roman"/>
        </w:rPr>
      </w:pPr>
      <w:r w:rsidRPr="00623583">
        <w:rPr>
          <w:rFonts w:ascii="Calibri Light" w:eastAsia="Calibri" w:hAnsi="Calibri Light" w:cs="Calibri Light"/>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w:t>
      </w:r>
    </w:p>
    <w:p w14:paraId="2F6E2050"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Waiting Lists</w:t>
      </w:r>
    </w:p>
    <w:p w14:paraId="2EDA7029" w14:textId="77777777" w:rsidR="00623583" w:rsidRPr="00623583" w:rsidRDefault="00623583" w:rsidP="00623583">
      <w:pPr>
        <w:spacing w:after="0" w:line="240" w:lineRule="auto"/>
        <w:rPr>
          <w:rFonts w:ascii="Calibri Light" w:eastAsia="Calibri" w:hAnsi="Calibri Light" w:cs="Times New Roman"/>
          <w:b/>
          <w:iCs/>
          <w:lang w:eastAsia="en-GB"/>
        </w:rPr>
      </w:pPr>
      <w:r w:rsidRPr="00623583">
        <w:rPr>
          <w:rFonts w:ascii="Calibri Light" w:eastAsia="Calibri" w:hAnsi="Calibri Light"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0D0D993C"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Infant Class Size Regulations</w:t>
      </w:r>
    </w:p>
    <w:p w14:paraId="5DBC3915" w14:textId="77777777" w:rsidR="00623583" w:rsidRPr="00623583" w:rsidRDefault="00623583" w:rsidP="00623583">
      <w:pPr>
        <w:spacing w:after="0" w:line="240" w:lineRule="auto"/>
        <w:rPr>
          <w:rFonts w:ascii="Calibri Light" w:eastAsia="Calibri" w:hAnsi="Calibri Light" w:cs="Times New Roman"/>
          <w:lang w:eastAsia="en-GB"/>
        </w:rPr>
      </w:pPr>
      <w:r w:rsidRPr="00623583">
        <w:rPr>
          <w:rFonts w:ascii="Calibri Light" w:eastAsia="Calibri" w:hAnsi="Calibri Light" w:cs="Times New Roman"/>
          <w:lang w:eastAsia="en-GB"/>
        </w:rPr>
        <w:t>Infant classes may not, by law, contain more than 30 pupils with a single qualified teacher (subject to the provisions in the School Admissions Code for ‘excepted children’). Parents do have a right of appeal in accordance with the infant class size regulations if the school is oversubscribed and their child is refused a place.</w:t>
      </w:r>
    </w:p>
    <w:p w14:paraId="18E6D3DE" w14:textId="77777777" w:rsidR="00623583" w:rsidRPr="00623583" w:rsidRDefault="00623583" w:rsidP="00623583">
      <w:pPr>
        <w:spacing w:after="0" w:line="240" w:lineRule="auto"/>
        <w:rPr>
          <w:rFonts w:ascii="Calibri Light" w:eastAsia="Calibri" w:hAnsi="Calibri Light" w:cs="Times New Roman"/>
          <w:lang w:eastAsia="en-GB"/>
        </w:rPr>
      </w:pPr>
    </w:p>
    <w:p w14:paraId="6A5A9B13" w14:textId="77777777" w:rsidR="00623583" w:rsidRPr="00623583" w:rsidRDefault="00623583" w:rsidP="00623583">
      <w:pPr>
        <w:spacing w:after="0" w:line="240" w:lineRule="auto"/>
        <w:rPr>
          <w:rFonts w:ascii="Calibri Light" w:eastAsia="Calibri" w:hAnsi="Calibri Light" w:cs="Times New Roman"/>
          <w:lang w:eastAsia="en-GB"/>
        </w:rPr>
      </w:pPr>
      <w:r w:rsidRPr="00623583">
        <w:rPr>
          <w:rFonts w:ascii="Calibri Light" w:eastAsia="Calibri" w:hAnsi="Calibri Light" w:cs="Times New Roman"/>
          <w:lang w:eastAsia="en-GB"/>
        </w:rPr>
        <w:t>The governing body will, where logistically possible, admit twins and all siblings from multiple births where one of the children is the last child ranked within the school’s PAN.</w:t>
      </w:r>
    </w:p>
    <w:p w14:paraId="30FC2748"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In-Year Applications</w:t>
      </w:r>
    </w:p>
    <w:p w14:paraId="547BC6E7" w14:textId="4527C71F" w:rsidR="00D217FF" w:rsidRPr="00D217FF" w:rsidRDefault="00D217FF" w:rsidP="00D217FF">
      <w:pPr>
        <w:spacing w:after="0" w:line="240" w:lineRule="auto"/>
        <w:rPr>
          <w:rFonts w:ascii="Calibri Light" w:hAnsi="Calibri Light"/>
          <w:lang w:eastAsia="en-GB"/>
        </w:rPr>
      </w:pPr>
      <w:r w:rsidRPr="00D217FF">
        <w:rPr>
          <w:rFonts w:ascii="Calibri Light" w:hAnsi="Calibri Light"/>
          <w:lang w:eastAsia="en-GB"/>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admissions team at Admissions and Information Service, Newcastle City Council, Room 225 Civic Centre, Barras Bridge, Newcastle, NE1 8QH on 0191 278 7878 or by email at </w:t>
      </w:r>
      <w:hyperlink r:id="rId5" w:history="1">
        <w:r w:rsidRPr="00D217FF">
          <w:rPr>
            <w:rFonts w:ascii="Calibri Light" w:hAnsi="Calibri Light"/>
            <w:color w:val="0000FF"/>
            <w:u w:val="single"/>
            <w:lang w:eastAsia="en-GB"/>
          </w:rPr>
          <w:t>admissions.information@newcastle.gov.uk</w:t>
        </w:r>
      </w:hyperlink>
      <w:r w:rsidRPr="00D217FF">
        <w:rPr>
          <w:rFonts w:ascii="Calibri Light" w:hAnsi="Calibri Light"/>
          <w:lang w:eastAsia="en-GB"/>
        </w:rPr>
        <w:t>.</w:t>
      </w:r>
      <w:r w:rsidR="001D6DC4">
        <w:rPr>
          <w:rFonts w:ascii="Calibri Light" w:hAnsi="Calibri Light"/>
          <w:lang w:eastAsia="en-GB"/>
        </w:rPr>
        <w:t xml:space="preserve"> [</w:t>
      </w:r>
      <w:hyperlink r:id="rId6" w:history="1">
        <w:r w:rsidR="00B956DD" w:rsidRPr="00CD5C1E">
          <w:rPr>
            <w:rStyle w:val="Hyperlink"/>
            <w:rFonts w:ascii="Calibri Light" w:hAnsi="Calibri Light"/>
            <w:lang w:eastAsia="en-GB"/>
          </w:rPr>
          <w:t>www.shprimary.org.uk/website</w:t>
        </w:r>
      </w:hyperlink>
      <w:r w:rsidR="001D6DC4">
        <w:rPr>
          <w:rFonts w:ascii="Calibri Light" w:hAnsi="Calibri Light"/>
          <w:lang w:eastAsia="en-GB"/>
        </w:rPr>
        <w:t>]</w:t>
      </w:r>
    </w:p>
    <w:p w14:paraId="2B8A6C47" w14:textId="77777777" w:rsidR="00D217FF" w:rsidRPr="00D217FF" w:rsidRDefault="00D217FF" w:rsidP="00D217FF">
      <w:pPr>
        <w:spacing w:after="0" w:line="240" w:lineRule="auto"/>
        <w:rPr>
          <w:rFonts w:ascii="Calibri Light" w:hAnsi="Calibri Light"/>
          <w:lang w:eastAsia="en-GB"/>
        </w:rPr>
      </w:pPr>
    </w:p>
    <w:p w14:paraId="7868A9E5" w14:textId="77777777" w:rsidR="00D217FF" w:rsidRPr="00D217FF" w:rsidRDefault="00D217FF" w:rsidP="00D217FF">
      <w:pPr>
        <w:spacing w:after="0" w:line="240" w:lineRule="auto"/>
        <w:rPr>
          <w:rFonts w:ascii="Calibri Light" w:hAnsi="Calibri Light"/>
          <w:lang w:eastAsia="en-GB"/>
        </w:rPr>
      </w:pPr>
      <w:r w:rsidRPr="00D217FF">
        <w:rPr>
          <w:rFonts w:ascii="Calibri Light" w:hAnsi="Calibri Light"/>
          <w:lang w:eastAsia="en-GB"/>
        </w:rPr>
        <w:t xml:space="preserve">If the child is new to the city and does not currently have a school place, parents can apply online.  Alternatively paper forms are available from any school or Customer Service Centre. If the child currently goes to school in Newcastle and parents want them to move schools they must complete a paper application. Hard copies are available from the school. </w:t>
      </w:r>
    </w:p>
    <w:p w14:paraId="624AA8AE" w14:textId="77777777" w:rsidR="00D217FF" w:rsidRPr="00D217FF" w:rsidRDefault="00D217FF" w:rsidP="00D217FF">
      <w:pPr>
        <w:spacing w:after="0" w:line="240" w:lineRule="auto"/>
        <w:rPr>
          <w:rFonts w:ascii="Calibri Light" w:hAnsi="Calibri Light"/>
          <w:lang w:eastAsia="en-GB"/>
        </w:rPr>
      </w:pPr>
    </w:p>
    <w:p w14:paraId="65360A07" w14:textId="77777777" w:rsidR="00D217FF" w:rsidRPr="00D217FF" w:rsidRDefault="00D217FF" w:rsidP="00D217FF">
      <w:pPr>
        <w:spacing w:after="0" w:line="240" w:lineRule="auto"/>
        <w:rPr>
          <w:rFonts w:ascii="Calibri Light" w:hAnsi="Calibri Light"/>
          <w:lang w:eastAsia="en-GB"/>
        </w:rPr>
      </w:pPr>
      <w:r w:rsidRPr="00D217FF">
        <w:rPr>
          <w:rFonts w:ascii="Calibri Light" w:hAnsi="Calibri Light"/>
          <w:lang w:eastAsia="en-GB"/>
        </w:rPr>
        <w:t>The parent will be advised of the outcome of the application in writing.</w:t>
      </w:r>
    </w:p>
    <w:p w14:paraId="652BA12E" w14:textId="77777777" w:rsidR="00D217FF" w:rsidRPr="00D217FF" w:rsidRDefault="00D217FF" w:rsidP="00D217FF">
      <w:pPr>
        <w:spacing w:after="0" w:line="240" w:lineRule="auto"/>
        <w:rPr>
          <w:rFonts w:ascii="Calibri Light" w:hAnsi="Calibri Light"/>
          <w:lang w:eastAsia="en-GB"/>
        </w:rPr>
      </w:pPr>
    </w:p>
    <w:p w14:paraId="55D35E77" w14:textId="77777777" w:rsidR="00D217FF" w:rsidRPr="00D217FF" w:rsidRDefault="00D217FF" w:rsidP="00D217FF">
      <w:pPr>
        <w:spacing w:after="0" w:line="240" w:lineRule="auto"/>
        <w:rPr>
          <w:rFonts w:ascii="Calibri Light" w:hAnsi="Calibri Light"/>
          <w:lang w:eastAsia="en-GB"/>
        </w:rPr>
      </w:pPr>
      <w:r w:rsidRPr="00D217FF">
        <w:rPr>
          <w:rFonts w:ascii="Calibri Light" w:hAnsi="Calibri Light"/>
          <w:lang w:eastAsia="en-GB"/>
        </w:rPr>
        <w:t xml:space="preserve">Where there are places available but more applications than places, the published oversubscription criteria, as set out above, will be applied. </w:t>
      </w:r>
    </w:p>
    <w:p w14:paraId="28DBE5A1" w14:textId="77777777" w:rsidR="00D217FF" w:rsidRPr="00D217FF" w:rsidRDefault="00D217FF" w:rsidP="00D217FF">
      <w:pPr>
        <w:spacing w:after="0" w:line="240" w:lineRule="auto"/>
        <w:rPr>
          <w:rFonts w:ascii="Calibri Light" w:hAnsi="Calibri Light"/>
          <w:lang w:eastAsia="en-GB"/>
        </w:rPr>
      </w:pPr>
    </w:p>
    <w:p w14:paraId="170528A2" w14:textId="77777777" w:rsidR="00D217FF" w:rsidRPr="00D217FF" w:rsidRDefault="00D217FF" w:rsidP="00D217FF">
      <w:pPr>
        <w:spacing w:after="0" w:line="240" w:lineRule="auto"/>
        <w:rPr>
          <w:rFonts w:ascii="Calibri Light" w:hAnsi="Calibri Light"/>
          <w:lang w:eastAsia="en-GB"/>
        </w:rPr>
      </w:pPr>
      <w:r w:rsidRPr="00D217FF">
        <w:rPr>
          <w:rFonts w:ascii="Calibri Light" w:hAnsi="Calibri Light"/>
          <w:lang w:eastAsia="en-GB"/>
        </w:rPr>
        <w:t xml:space="preserve">If there are no places available, a request can be made that the child is added to the waiting list (see above). </w:t>
      </w:r>
    </w:p>
    <w:p w14:paraId="3BF48BD8" w14:textId="77777777" w:rsidR="00D217FF" w:rsidRPr="00D217FF" w:rsidRDefault="00D217FF" w:rsidP="00D217FF">
      <w:pPr>
        <w:spacing w:after="0" w:line="240" w:lineRule="auto"/>
        <w:rPr>
          <w:rFonts w:ascii="Calibri Light" w:hAnsi="Calibri Light"/>
          <w:lang w:eastAsia="en-GB"/>
        </w:rPr>
      </w:pPr>
    </w:p>
    <w:p w14:paraId="2FA5B1C4" w14:textId="77777777" w:rsidR="00D217FF" w:rsidRPr="00D217FF" w:rsidRDefault="00D217FF" w:rsidP="00D217FF">
      <w:pPr>
        <w:spacing w:after="0" w:line="240" w:lineRule="auto"/>
        <w:rPr>
          <w:rFonts w:ascii="Calibri Light" w:hAnsi="Calibri Light"/>
          <w:lang w:eastAsia="en-GB"/>
        </w:rPr>
      </w:pPr>
      <w:r w:rsidRPr="00D217FF">
        <w:rPr>
          <w:rFonts w:ascii="Calibri Light" w:hAnsi="Calibri Light"/>
          <w:lang w:eastAsia="en-GB"/>
        </w:rPr>
        <w:t>The parent has the right of appeal to an independent appeal panel if refused a place.</w:t>
      </w:r>
    </w:p>
    <w:p w14:paraId="02A16CF2"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05DD30FF" w14:textId="77777777" w:rsidR="00DE6322" w:rsidRDefault="00DE6322" w:rsidP="00623583">
      <w:pPr>
        <w:numPr>
          <w:ilvl w:val="1"/>
          <w:numId w:val="0"/>
        </w:numPr>
        <w:spacing w:before="120" w:after="120" w:line="240" w:lineRule="auto"/>
        <w:rPr>
          <w:rFonts w:ascii="Calibri Light" w:hAnsi="Calibri Light"/>
          <w:b/>
          <w:lang w:eastAsia="en-GB"/>
        </w:rPr>
      </w:pPr>
    </w:p>
    <w:p w14:paraId="11AD5925"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 xml:space="preserve">Right of Appeal  </w:t>
      </w:r>
    </w:p>
    <w:p w14:paraId="424194E2"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68F97263"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44A61EAD"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Fair Access Protocol</w:t>
      </w:r>
    </w:p>
    <w:p w14:paraId="33F39D1A"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both the diocese and the governing body for the current school year. The governing body has this power, even when admitting the child would mean exceeding the published admission number (subject to the infant class size exceptions).</w:t>
      </w:r>
    </w:p>
    <w:p w14:paraId="23DEC883"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34BF09CE"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False evidence</w:t>
      </w:r>
    </w:p>
    <w:p w14:paraId="1FE7F0D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The governing body reserves the right to withdraw the offer of a place or, where a child is already attending the school, the place itself, where it is satisfied that the offer or place was obtained by deception.</w:t>
      </w:r>
    </w:p>
    <w:p w14:paraId="20101DA3"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254DB768"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Oversubscription Criteria</w:t>
      </w:r>
    </w:p>
    <w:p w14:paraId="3181C54F" w14:textId="77777777" w:rsidR="00623583" w:rsidRPr="00623583" w:rsidRDefault="00623583" w:rsidP="00623583">
      <w:pPr>
        <w:spacing w:after="120" w:line="240" w:lineRule="auto"/>
        <w:contextualSpacing/>
        <w:jc w:val="both"/>
        <w:rPr>
          <w:rFonts w:ascii="Calibri Light" w:eastAsia="Calibri" w:hAnsi="Calibri Light" w:cs="Calibri Light"/>
          <w:bCs/>
          <w:iCs/>
          <w:lang w:eastAsia="en-GB"/>
        </w:rPr>
      </w:pPr>
      <w:r w:rsidRPr="00623583">
        <w:rPr>
          <w:rFonts w:ascii="Calibri Light" w:eastAsia="Calibri" w:hAnsi="Calibri Light" w:cs="Calibri Light"/>
          <w:bCs/>
          <w:iCs/>
          <w:lang w:eastAsia="en-GB"/>
        </w:rPr>
        <w:t>Where there are more applications for places than the number of places available, places will be offered according to the following order of priority.</w:t>
      </w:r>
    </w:p>
    <w:p w14:paraId="5A7B27D6" w14:textId="77777777" w:rsidR="00623583" w:rsidRPr="00623583" w:rsidRDefault="00623583" w:rsidP="00623583">
      <w:pPr>
        <w:spacing w:after="120" w:line="240" w:lineRule="auto"/>
        <w:contextualSpacing/>
        <w:jc w:val="both"/>
        <w:rPr>
          <w:rFonts w:ascii="Calibri Light" w:eastAsia="Calibri" w:hAnsi="Calibri Light" w:cs="Calibri Light"/>
          <w:bCs/>
          <w:i/>
          <w:iCs/>
          <w:lang w:eastAsia="en-GB"/>
        </w:rPr>
      </w:pPr>
    </w:p>
    <w:p w14:paraId="41B4292A" w14:textId="4FDC17B2" w:rsidR="00623583" w:rsidRPr="00623583" w:rsidRDefault="00623583" w:rsidP="00623583">
      <w:pPr>
        <w:spacing w:after="120" w:line="240" w:lineRule="auto"/>
        <w:jc w:val="both"/>
        <w:rPr>
          <w:rFonts w:ascii="Calibri Light" w:eastAsia="Calibri" w:hAnsi="Calibri Light" w:cs="Calibri Light"/>
          <w:bCs/>
          <w:i/>
          <w:iCs/>
          <w:lang w:eastAsia="en-GB"/>
        </w:rPr>
      </w:pPr>
      <w:r w:rsidRPr="00623583">
        <w:rPr>
          <w:rFonts w:ascii="Calibri Light" w:eastAsia="Calibri" w:hAnsi="Calibri Light" w:cs="Calibri Light"/>
          <w:bCs/>
          <w:i/>
          <w:iCs/>
          <w:lang w:eastAsia="en-GB"/>
        </w:rPr>
        <w:t>First priority in each category will be given to children who will have an older sibling attend</w:t>
      </w:r>
      <w:r w:rsidR="00560F01">
        <w:rPr>
          <w:rFonts w:ascii="Calibri Light" w:eastAsia="Calibri" w:hAnsi="Calibri Light" w:cs="Calibri Light"/>
          <w:bCs/>
          <w:i/>
          <w:iCs/>
          <w:lang w:eastAsia="en-GB"/>
        </w:rPr>
        <w:t>ing the school in September 20</w:t>
      </w:r>
      <w:r w:rsidR="001D6DC4">
        <w:rPr>
          <w:rFonts w:ascii="Calibri Light" w:eastAsia="Calibri" w:hAnsi="Calibri Light" w:cs="Calibri Light"/>
          <w:bCs/>
          <w:i/>
          <w:iCs/>
          <w:lang w:eastAsia="en-GB"/>
        </w:rPr>
        <w:t>23</w:t>
      </w:r>
      <w:r w:rsidRPr="00623583">
        <w:rPr>
          <w:rFonts w:ascii="Calibri Light" w:eastAsia="Calibri" w:hAnsi="Calibri Light" w:cs="Calibri Light"/>
          <w:bCs/>
          <w:i/>
          <w:iCs/>
          <w:lang w:eastAsia="en-GB"/>
        </w:rPr>
        <w:t>.</w:t>
      </w:r>
    </w:p>
    <w:p w14:paraId="379C03BB" w14:textId="77777777" w:rsidR="00623583" w:rsidRPr="00623583" w:rsidRDefault="00623583" w:rsidP="00623583">
      <w:pPr>
        <w:spacing w:after="120" w:line="240" w:lineRule="auto"/>
        <w:contextualSpacing/>
        <w:jc w:val="both"/>
        <w:rPr>
          <w:rFonts w:ascii="Calibri Light" w:eastAsia="Calibri" w:hAnsi="Calibri Light" w:cs="Calibri Light"/>
          <w:bCs/>
          <w:i/>
          <w:iCs/>
          <w:lang w:eastAsia="en-GB"/>
        </w:rPr>
      </w:pPr>
    </w:p>
    <w:p w14:paraId="7747DDBE" w14:textId="77777777" w:rsidR="00623583" w:rsidRPr="00623583" w:rsidRDefault="00623583" w:rsidP="0062358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t>Catholic looked after and previously looked after children. (see notes 2&amp;3)</w:t>
      </w:r>
    </w:p>
    <w:p w14:paraId="1B12C6CD" w14:textId="77777777" w:rsidR="00623583" w:rsidRPr="00623583" w:rsidRDefault="00623583" w:rsidP="00D217FF">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Catholic children who are resident in </w:t>
      </w:r>
      <w:r w:rsidR="00D217FF">
        <w:rPr>
          <w:rFonts w:ascii="Calibri Light" w:eastAsia="Calibri" w:hAnsi="Calibri Light" w:cs="Calibri Light"/>
          <w:lang w:eastAsia="en-GB"/>
        </w:rPr>
        <w:t xml:space="preserve">the parish of </w:t>
      </w:r>
      <w:r w:rsidR="00D217FF" w:rsidRPr="00D217FF">
        <w:rPr>
          <w:rFonts w:ascii="Calibri Light" w:eastAsia="Calibri" w:hAnsi="Calibri Light" w:cs="Calibri Light"/>
          <w:lang w:eastAsia="en-GB"/>
        </w:rPr>
        <w:t>St. Robert's, Fenham (see note 3 and Appendix 1)</w:t>
      </w:r>
    </w:p>
    <w:p w14:paraId="3A6154DB" w14:textId="77777777" w:rsidR="00623583" w:rsidRPr="00623583" w:rsidRDefault="00623583" w:rsidP="0062358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t>Other Catholic children. (see note 3)</w:t>
      </w:r>
    </w:p>
    <w:p w14:paraId="430119BE" w14:textId="77777777" w:rsidR="00623583" w:rsidRPr="00623583" w:rsidRDefault="00623583" w:rsidP="0062358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t>Other looked after and previously looked after children. (see note 2)</w:t>
      </w:r>
    </w:p>
    <w:p w14:paraId="1C45731B" w14:textId="77777777" w:rsidR="00623583" w:rsidRPr="00623583" w:rsidRDefault="00623583" w:rsidP="0062358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t>Catechumens and members of an Eastern Christian Church. (see notes 4&amp;5)</w:t>
      </w:r>
    </w:p>
    <w:p w14:paraId="2F5D878F" w14:textId="77777777" w:rsidR="00623583" w:rsidRDefault="00623583" w:rsidP="0062358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t>Children of other Christian denominations whose membership is evidenced by a minister or faith leader. (see note 6)</w:t>
      </w:r>
    </w:p>
    <w:p w14:paraId="32264DFE" w14:textId="77777777" w:rsidR="00D217FF" w:rsidRPr="00D217FF" w:rsidRDefault="00D217FF" w:rsidP="0062358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D217FF">
        <w:rPr>
          <w:rFonts w:ascii="Calibri Light" w:hAnsi="Calibri Light" w:cs="Calibri Light"/>
        </w:rPr>
        <w:t xml:space="preserve">Children who will have an older sibling attending the school at the date of admission </w:t>
      </w:r>
      <w:proofErr w:type="gramStart"/>
      <w:r w:rsidRPr="00D217FF">
        <w:rPr>
          <w:rFonts w:ascii="Calibri Light" w:hAnsi="Calibri Light" w:cs="Calibri Light"/>
        </w:rPr>
        <w:t>( see</w:t>
      </w:r>
      <w:proofErr w:type="gramEnd"/>
      <w:r w:rsidRPr="00D217FF">
        <w:rPr>
          <w:rFonts w:ascii="Calibri Light" w:hAnsi="Calibri Light" w:cs="Calibri Light"/>
        </w:rPr>
        <w:t xml:space="preserve"> note 9)</w:t>
      </w:r>
    </w:p>
    <w:p w14:paraId="028AE956" w14:textId="77777777" w:rsidR="00623583" w:rsidRPr="00623583" w:rsidRDefault="00623583" w:rsidP="0062358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t>Children of other faiths whose membership is evidenced by a minister or faith leader. (see note 7)</w:t>
      </w:r>
    </w:p>
    <w:p w14:paraId="2626367A" w14:textId="77777777" w:rsidR="00623583" w:rsidRPr="00623583" w:rsidRDefault="00623583" w:rsidP="0062358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t>Any other children.</w:t>
      </w:r>
    </w:p>
    <w:p w14:paraId="23049C93" w14:textId="77777777" w:rsidR="00623583" w:rsidRPr="00623583" w:rsidRDefault="00623583" w:rsidP="00623583">
      <w:pPr>
        <w:spacing w:after="120" w:line="240" w:lineRule="auto"/>
        <w:ind w:left="352"/>
        <w:jc w:val="both"/>
        <w:rPr>
          <w:rFonts w:ascii="Calibri Light" w:eastAsia="Calibri" w:hAnsi="Calibri Light" w:cs="Calibri Light"/>
          <w:lang w:eastAsia="en-GB"/>
        </w:rPr>
      </w:pPr>
    </w:p>
    <w:p w14:paraId="02F76B01"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Tie Breaker</w:t>
      </w:r>
    </w:p>
    <w:p w14:paraId="68D0B04C" w14:textId="77777777" w:rsidR="00D217FF" w:rsidRPr="00D217FF" w:rsidRDefault="00D217FF" w:rsidP="00D217FF">
      <w:pPr>
        <w:spacing w:after="0" w:line="240" w:lineRule="auto"/>
        <w:rPr>
          <w:rFonts w:ascii="Calibri Light" w:hAnsi="Calibri Light"/>
          <w:lang w:eastAsia="en-GB"/>
        </w:rPr>
      </w:pPr>
      <w:r w:rsidRPr="00D217FF">
        <w:rPr>
          <w:rFonts w:ascii="Calibri Light" w:hAnsi="Calibri Light"/>
          <w:lang w:eastAsia="en-GB"/>
        </w:rPr>
        <w:lastRenderedPageBreak/>
        <w:t>Where there are places available for some, but not all applicants within a particular criterion priority will be given to children living closest to the school determined by the shortest distance. Distance will be measured in a straight line from a single fixed central point at the school to a point in the centre of the home address of the child, using the Local Land and Property Gazetteer and British National Grid Easting and Northing coordinates.</w:t>
      </w:r>
    </w:p>
    <w:p w14:paraId="29083086" w14:textId="77777777" w:rsidR="00D217FF" w:rsidRPr="00D217FF" w:rsidRDefault="00D217FF" w:rsidP="00D217FF">
      <w:pPr>
        <w:spacing w:after="0" w:line="240" w:lineRule="auto"/>
        <w:rPr>
          <w:rFonts w:ascii="Calibri Light" w:hAnsi="Calibri Light"/>
          <w:lang w:eastAsia="en-GB"/>
        </w:rPr>
      </w:pPr>
    </w:p>
    <w:p w14:paraId="3A3A5827" w14:textId="77777777" w:rsidR="00D217FF" w:rsidRPr="00D217FF" w:rsidRDefault="00D217FF" w:rsidP="00D217FF">
      <w:pPr>
        <w:spacing w:after="0" w:line="240" w:lineRule="auto"/>
        <w:rPr>
          <w:rFonts w:ascii="Calibri Light" w:hAnsi="Calibri Light"/>
          <w:lang w:eastAsia="en-GB"/>
        </w:rPr>
      </w:pPr>
      <w:r w:rsidRPr="00D217FF">
        <w:rPr>
          <w:rFonts w:ascii="Calibri Light" w:hAnsi="Calibri Light"/>
          <w:lang w:eastAsia="en-GB"/>
        </w:rPr>
        <w:t>In the event of distances being the same for two or more children where this would determine the last place to be allocated, random allocation will be carried out in a public place and supervised by a person independent of the school.</w:t>
      </w:r>
    </w:p>
    <w:p w14:paraId="6B5490FB" w14:textId="77777777" w:rsidR="00623583" w:rsidRPr="00623583" w:rsidRDefault="00623583" w:rsidP="00623583">
      <w:pPr>
        <w:spacing w:after="120" w:line="240" w:lineRule="auto"/>
        <w:contextualSpacing/>
        <w:jc w:val="both"/>
        <w:rPr>
          <w:rFonts w:ascii="Calibri Light" w:eastAsia="Calibri" w:hAnsi="Calibri Light" w:cs="Calibri Light"/>
          <w:b/>
          <w:lang w:eastAsia="en-GB"/>
        </w:rPr>
      </w:pPr>
    </w:p>
    <w:p w14:paraId="264ACB98" w14:textId="77777777" w:rsidR="00623583" w:rsidRPr="00623583" w:rsidRDefault="00623583" w:rsidP="00623583">
      <w:pPr>
        <w:spacing w:after="120" w:line="240" w:lineRule="auto"/>
        <w:contextualSpacing/>
        <w:jc w:val="both"/>
        <w:rPr>
          <w:rFonts w:ascii="Calibri Light" w:eastAsia="Calibri" w:hAnsi="Calibri Light" w:cs="Calibri Light"/>
          <w:b/>
          <w:bCs/>
          <w:i/>
          <w:iCs/>
          <w:lang w:eastAsia="en-GB"/>
        </w:rPr>
      </w:pPr>
      <w:r w:rsidRPr="00623583">
        <w:rPr>
          <w:rFonts w:ascii="Calibri Light" w:eastAsia="Calibri" w:hAnsi="Calibri Light" w:cs="Calibri Light"/>
          <w:b/>
          <w:bCs/>
          <w:i/>
          <w:iCs/>
          <w:lang w:eastAsia="en-GB"/>
        </w:rPr>
        <w:t xml:space="preserve">Notes </w:t>
      </w:r>
      <w:r w:rsidR="00AE7792">
        <w:rPr>
          <w:rFonts w:ascii="Calibri Light" w:eastAsia="Calibri" w:hAnsi="Calibri Light" w:cs="Calibri Light"/>
          <w:b/>
          <w:bCs/>
          <w:i/>
          <w:iCs/>
          <w:lang w:eastAsia="en-GB"/>
        </w:rPr>
        <w:t>and definitions</w:t>
      </w:r>
    </w:p>
    <w:p w14:paraId="1E715AF7" w14:textId="77777777" w:rsidR="00623583" w:rsidRPr="00623583" w:rsidRDefault="00623583" w:rsidP="00623583">
      <w:pPr>
        <w:spacing w:after="120" w:line="240" w:lineRule="auto"/>
        <w:contextualSpacing/>
        <w:jc w:val="both"/>
        <w:rPr>
          <w:rFonts w:ascii="Calibri Light" w:eastAsia="Calibri" w:hAnsi="Calibri Light" w:cs="Calibri Light"/>
          <w:b/>
          <w:bCs/>
          <w:i/>
          <w:iCs/>
          <w:lang w:eastAsia="en-GB"/>
        </w:rPr>
      </w:pPr>
    </w:p>
    <w:p w14:paraId="7DBB79E9"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b/>
          <w:bCs/>
          <w:i/>
          <w:iCs/>
          <w:lang w:eastAsia="en-GB"/>
        </w:rPr>
      </w:pPr>
      <w:r w:rsidRPr="00623583">
        <w:rPr>
          <w:rFonts w:ascii="Calibri Light" w:eastAsia="Calibri" w:hAnsi="Calibri Light" w:cs="Calibri Light"/>
          <w:bCs/>
          <w:iCs/>
          <w:lang w:eastAsia="en-GB"/>
        </w:rPr>
        <w:t xml:space="preserve">An </w:t>
      </w:r>
      <w:r w:rsidRPr="00623583">
        <w:rPr>
          <w:rFonts w:ascii="Calibri Light" w:eastAsia="Calibri" w:hAnsi="Calibri Light" w:cs="Calibri Light"/>
          <w:b/>
          <w:bCs/>
          <w:iCs/>
          <w:lang w:eastAsia="en-GB"/>
        </w:rPr>
        <w:t>Education, Health and Care Plan</w:t>
      </w:r>
      <w:r w:rsidRPr="00623583">
        <w:rPr>
          <w:rFonts w:ascii="Calibri Light" w:eastAsia="Calibri" w:hAnsi="Calibri Light" w:cs="Calibri Light"/>
          <w:bCs/>
          <w:iCs/>
          <w:lang w:eastAsia="en-GB"/>
        </w:rPr>
        <w:t xml:space="preserve"> is a plan made by the local authority under section 37 of the Children and Families Act 2014, specifying the special educational provision required for a child. </w:t>
      </w:r>
    </w:p>
    <w:p w14:paraId="1C40EB17" w14:textId="77777777" w:rsidR="00623583" w:rsidRPr="00623583" w:rsidRDefault="00623583" w:rsidP="00623583">
      <w:pPr>
        <w:spacing w:after="120" w:line="240" w:lineRule="auto"/>
        <w:ind w:left="360"/>
        <w:contextualSpacing/>
        <w:jc w:val="both"/>
        <w:rPr>
          <w:rFonts w:ascii="Calibri Light" w:eastAsia="Calibri" w:hAnsi="Calibri Light" w:cs="Calibri Light"/>
          <w:b/>
          <w:bCs/>
          <w:i/>
          <w:iCs/>
          <w:lang w:eastAsia="en-GB"/>
        </w:rPr>
      </w:pPr>
    </w:p>
    <w:p w14:paraId="0187862F"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 </w:t>
      </w:r>
      <w:r w:rsidRPr="00623583">
        <w:rPr>
          <w:rFonts w:ascii="Calibri Light" w:eastAsia="Calibri" w:hAnsi="Calibri Light" w:cs="Calibri Light"/>
          <w:b/>
          <w:lang w:eastAsia="en-GB"/>
        </w:rPr>
        <w:t>looked after child</w:t>
      </w:r>
      <w:r w:rsidRPr="00623583">
        <w:rPr>
          <w:rFonts w:ascii="Calibri Light" w:eastAsia="Calibri" w:hAnsi="Calibri Light"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47336EB9"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16B928EA" w14:textId="77777777" w:rsidR="001D6DC4" w:rsidRPr="001D6DC4" w:rsidRDefault="00623583" w:rsidP="001D6DC4">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 </w:t>
      </w:r>
      <w:r w:rsidRPr="00623583">
        <w:rPr>
          <w:rFonts w:ascii="Calibri Light" w:eastAsia="Calibri" w:hAnsi="Calibri Light" w:cs="Calibri Light"/>
          <w:b/>
          <w:lang w:eastAsia="en-GB"/>
        </w:rPr>
        <w:t>previously looked after child</w:t>
      </w:r>
      <w:r w:rsidRPr="00623583">
        <w:rPr>
          <w:rFonts w:ascii="Calibri Light" w:eastAsia="Calibri" w:hAnsi="Calibri Light" w:cs="Calibri Light"/>
          <w:lang w:eastAsia="en-GB"/>
        </w:rPr>
        <w:t xml:space="preserve"> is a child who was looked after, but ceased to be so because he or she was adopted, or became subject to a </w:t>
      </w:r>
      <w:proofErr w:type="gramStart"/>
      <w:r w:rsidRPr="00623583">
        <w:rPr>
          <w:rFonts w:ascii="Calibri Light" w:eastAsia="Calibri" w:hAnsi="Calibri Light" w:cs="Calibri Light"/>
          <w:lang w:eastAsia="en-GB"/>
        </w:rPr>
        <w:t>child arrangements</w:t>
      </w:r>
      <w:proofErr w:type="gramEnd"/>
      <w:r w:rsidRPr="00623583">
        <w:rPr>
          <w:rFonts w:ascii="Calibri Light" w:eastAsia="Calibri" w:hAnsi="Calibri Light" w:cs="Calibri Light"/>
          <w:lang w:eastAsia="en-GB"/>
        </w:rPr>
        <w:t xml:space="preserve"> order or special guardianship order.</w:t>
      </w:r>
      <w:r w:rsidR="001D6DC4">
        <w:rPr>
          <w:rFonts w:ascii="Calibri Light" w:eastAsia="Calibri" w:hAnsi="Calibri Light" w:cs="Calibri Light"/>
          <w:lang w:eastAsia="en-GB"/>
        </w:rPr>
        <w:t xml:space="preserve"> </w:t>
      </w:r>
      <w:r w:rsidR="001D6DC4" w:rsidRPr="001D6DC4">
        <w:rPr>
          <w:rFonts w:ascii="Calibri Light" w:eastAsia="Calibri" w:hAnsi="Calibri Light" w:cs="Calibri Light"/>
          <w:lang w:eastAsia="en-GB"/>
        </w:rPr>
        <w:t>Included in this definition are those children who appear (to the governing body) to have been in state care outside of England and who ceased to be in state care as a result of being adopted.</w:t>
      </w:r>
    </w:p>
    <w:p w14:paraId="7085EADF" w14:textId="77777777" w:rsidR="00623583" w:rsidRPr="00623583" w:rsidRDefault="00623583" w:rsidP="001D6DC4">
      <w:pPr>
        <w:spacing w:after="120" w:line="240" w:lineRule="auto"/>
        <w:contextualSpacing/>
        <w:jc w:val="both"/>
        <w:rPr>
          <w:rFonts w:ascii="Calibri Light" w:eastAsia="Calibri" w:hAnsi="Calibri Light" w:cs="Calibri Light"/>
          <w:lang w:eastAsia="en-GB"/>
        </w:rPr>
      </w:pPr>
    </w:p>
    <w:p w14:paraId="5C906472" w14:textId="77777777" w:rsidR="00080DF0" w:rsidRPr="00080DF0" w:rsidRDefault="00080DF0" w:rsidP="00080DF0">
      <w:pPr>
        <w:pStyle w:val="ListParagraph"/>
        <w:numPr>
          <w:ilvl w:val="0"/>
          <w:numId w:val="2"/>
        </w:numPr>
        <w:rPr>
          <w:rFonts w:ascii="Calibri Light" w:hAnsi="Calibri Light" w:cs="Calibri Light"/>
          <w:iCs/>
        </w:rPr>
      </w:pPr>
      <w:r w:rsidRPr="00080DF0">
        <w:rPr>
          <w:rFonts w:ascii="Calibri Light" w:hAnsi="Calibri Light" w:cs="Calibri Light"/>
          <w:iCs/>
        </w:rPr>
        <w:t>‘</w:t>
      </w:r>
      <w:r w:rsidRPr="00080DF0">
        <w:rPr>
          <w:rFonts w:ascii="Calibri Light" w:hAnsi="Calibri Light" w:cs="Calibri Light"/>
          <w:b/>
          <w:iCs/>
        </w:rPr>
        <w:t>Catholic</w:t>
      </w:r>
      <w:r w:rsidRPr="00080DF0">
        <w:rPr>
          <w:rFonts w:ascii="Calibri Light" w:hAnsi="Calibri Light" w:cs="Calibri Light"/>
          <w:iCs/>
        </w:rPr>
        <w:t>’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2A6A57EF" w14:textId="77777777" w:rsidR="00623583" w:rsidRPr="00080DF0" w:rsidRDefault="00080DF0" w:rsidP="00080DF0">
      <w:pPr>
        <w:ind w:left="360"/>
        <w:rPr>
          <w:rFonts w:ascii="Calibri Light" w:hAnsi="Calibri Light" w:cs="Calibri Light"/>
          <w:iCs/>
        </w:rPr>
      </w:pPr>
      <w:r>
        <w:rPr>
          <w:rFonts w:ascii="Calibri Light" w:hAnsi="Calibri Light" w:cs="Calibri Light"/>
          <w:iC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4CBC4297"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Catechumen</w:t>
      </w:r>
      <w:r w:rsidRPr="00623583">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6D5381BB"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37A4CBD6"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Eastern Christian Church</w:t>
      </w:r>
      <w:r w:rsidRPr="00623583">
        <w:rPr>
          <w:rFonts w:ascii="Calibri Light" w:eastAsia="Calibri" w:hAnsi="Calibri Light" w:cs="Calibri Light"/>
          <w:lang w:eastAsia="en-GB"/>
        </w:rPr>
        <w:t xml:space="preserve"> includes Orthodox Churches, and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482C8F9B"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708E165B"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Christian denominations</w:t>
      </w:r>
      <w:r w:rsidRPr="00623583">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w:t>
      </w:r>
      <w:r w:rsidRPr="00623583">
        <w:rPr>
          <w:rFonts w:ascii="Calibri Light" w:eastAsia="Calibri" w:hAnsi="Calibri Light" w:cs="Calibri Light"/>
          <w:lang w:eastAsia="en-GB"/>
        </w:rPr>
        <w:lastRenderedPageBreak/>
        <w:t>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FC943A"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15CF2F98"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48618860"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60B9A084"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14:paraId="4C4FD965"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2E53D1AF"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faiths</w:t>
      </w:r>
      <w:r w:rsidRPr="00623583">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609FDFD1"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705A4C6F" w14:textId="77777777" w:rsidR="00623583" w:rsidRPr="00623583"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involves belief in more than one God, and</w:t>
      </w:r>
    </w:p>
    <w:p w14:paraId="533333A9" w14:textId="77777777" w:rsidR="00623583" w:rsidRPr="00623583"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does not involve belief in a God.</w:t>
      </w:r>
    </w:p>
    <w:p w14:paraId="6E51C59D"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52171577"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5A9F52C4"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2D370F8F"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Applicants must provide a letter of support to confirm their faith membership from their minister or faith leader.  </w:t>
      </w:r>
    </w:p>
    <w:p w14:paraId="345C9912"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5F692340" w14:textId="77777777" w:rsidR="00623583" w:rsidRPr="00080DF0" w:rsidRDefault="00080DF0" w:rsidP="00080DF0">
      <w:pPr>
        <w:pStyle w:val="ListParagraph"/>
        <w:numPr>
          <w:ilvl w:val="0"/>
          <w:numId w:val="2"/>
        </w:numPr>
        <w:rPr>
          <w:rFonts w:ascii="Calibri Light" w:hAnsi="Calibri Light" w:cs="Calibri Light"/>
          <w:iCs/>
        </w:rPr>
      </w:pPr>
      <w:r w:rsidRPr="00080DF0">
        <w:rPr>
          <w:rFonts w:ascii="Calibri Light" w:hAnsi="Calibri Light" w:cs="Calibri Light"/>
          <w:iCs/>
        </w:rPr>
        <w:t>A child’s “</w:t>
      </w:r>
      <w:r w:rsidRPr="00080DF0">
        <w:rPr>
          <w:rFonts w:ascii="Calibri Light" w:hAnsi="Calibri Light" w:cs="Calibri Light"/>
          <w:b/>
          <w:iCs/>
        </w:rPr>
        <w:t>home address</w:t>
      </w:r>
      <w:r w:rsidRPr="00080DF0">
        <w:rPr>
          <w:rFonts w:ascii="Calibri Light" w:hAnsi="Calibri Light" w:cs="Calibri Light"/>
          <w:iCs/>
        </w:rPr>
        <w:t>”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5F7A34AD"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Sibling</w:t>
      </w:r>
      <w:r w:rsidRPr="00623583">
        <w:rPr>
          <w:rFonts w:ascii="Calibri Light" w:eastAsia="Calibri" w:hAnsi="Calibri Light" w:cs="Calibri Light"/>
          <w:lang w:eastAsia="en-GB"/>
        </w:rPr>
        <w:t xml:space="preserve"> includes:</w:t>
      </w:r>
    </w:p>
    <w:p w14:paraId="6E43B64C"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36B57F91" w14:textId="77777777" w:rsidR="00080DF0" w:rsidRDefault="00623583" w:rsidP="00080DF0">
      <w:pPr>
        <w:numPr>
          <w:ilvl w:val="0"/>
          <w:numId w:val="3"/>
        </w:numPr>
        <w:spacing w:after="120" w:line="240" w:lineRule="auto"/>
        <w:ind w:left="709" w:hanging="352"/>
        <w:jc w:val="both"/>
        <w:rPr>
          <w:rFonts w:ascii="Calibri Light" w:eastAsia="Calibri" w:hAnsi="Calibri Light" w:cs="Calibri Light"/>
          <w:lang w:eastAsia="en-GB"/>
        </w:rPr>
      </w:pPr>
      <w:proofErr w:type="gramStart"/>
      <w:r w:rsidRPr="00623583">
        <w:rPr>
          <w:rFonts w:ascii="Calibri Light" w:eastAsia="Calibri" w:hAnsi="Calibri Light" w:cs="Calibri Light"/>
          <w:lang w:eastAsia="en-GB"/>
        </w:rPr>
        <w:t>all natural</w:t>
      </w:r>
      <w:proofErr w:type="gramEnd"/>
      <w:r w:rsidRPr="00623583">
        <w:rPr>
          <w:rFonts w:ascii="Calibri Light" w:eastAsia="Calibri" w:hAnsi="Calibri Light" w:cs="Calibri Light"/>
          <w:lang w:eastAsia="en-GB"/>
        </w:rPr>
        <w:t xml:space="preserve"> brothers or sisters, half brothers or sisters, adopted brothers or sisters, stepbrothers or sisters, foster brothers or sisters, whether or not they are living at the same address; and </w:t>
      </w:r>
    </w:p>
    <w:p w14:paraId="6BEB9E30" w14:textId="77777777" w:rsidR="00623583" w:rsidRPr="00080DF0" w:rsidRDefault="00080DF0" w:rsidP="00080DF0">
      <w:pPr>
        <w:numPr>
          <w:ilvl w:val="0"/>
          <w:numId w:val="3"/>
        </w:numPr>
        <w:spacing w:after="120" w:line="240" w:lineRule="auto"/>
        <w:ind w:left="709" w:hanging="352"/>
        <w:jc w:val="both"/>
        <w:rPr>
          <w:rFonts w:ascii="Calibri Light" w:eastAsia="Calibri" w:hAnsi="Calibri Light" w:cs="Calibri Light"/>
          <w:lang w:eastAsia="en-GB"/>
        </w:rPr>
      </w:pPr>
      <w:r>
        <w:rPr>
          <w:rFonts w:ascii="Calibri Light" w:hAnsi="Calibri Light" w:cs="Calibri Light"/>
          <w:iCs/>
        </w:rPr>
        <w:t>t</w:t>
      </w:r>
      <w:r w:rsidRPr="00080DF0">
        <w:rPr>
          <w:rFonts w:ascii="Calibri Light" w:hAnsi="Calibri Light" w:cs="Calibri Light"/>
          <w:iCs/>
        </w:rPr>
        <w:t xml:space="preserve">he child of a parent’s partner where that child lives for at least part of the week in the same family unit at the same home address as the child who is the subject of the application. </w:t>
      </w:r>
    </w:p>
    <w:p w14:paraId="49208056" w14:textId="77777777" w:rsidR="00623583" w:rsidRPr="00623583" w:rsidRDefault="00623583" w:rsidP="00623583">
      <w:pPr>
        <w:spacing w:after="0" w:line="240" w:lineRule="auto"/>
        <w:ind w:left="709"/>
        <w:jc w:val="both"/>
        <w:rPr>
          <w:rFonts w:ascii="Calibri Light" w:eastAsia="Calibri" w:hAnsi="Calibri Light" w:cs="Calibri Light"/>
          <w:lang w:eastAsia="en-GB"/>
        </w:rPr>
      </w:pPr>
    </w:p>
    <w:p w14:paraId="7EE84877" w14:textId="77777777" w:rsidR="00623583" w:rsidRPr="00623583" w:rsidRDefault="00623583" w:rsidP="00623583">
      <w:pPr>
        <w:numPr>
          <w:ilvl w:val="0"/>
          <w:numId w:val="2"/>
        </w:numPr>
        <w:spacing w:after="0" w:line="240" w:lineRule="auto"/>
        <w:rPr>
          <w:rFonts w:ascii="Calibri Light" w:eastAsia="Calibri" w:hAnsi="Calibri Light" w:cs="Calibri Light"/>
          <w:lang w:eastAsia="en-GB"/>
        </w:rPr>
      </w:pPr>
      <w:r w:rsidRPr="00623583">
        <w:rPr>
          <w:rFonts w:ascii="Calibri Light" w:eastAsia="Calibri" w:hAnsi="Calibri Light" w:cs="Calibri Light"/>
          <w:lang w:eastAsia="en-GB"/>
        </w:rPr>
        <w:t xml:space="preserve">A </w:t>
      </w:r>
      <w:r w:rsidRPr="00623583">
        <w:rPr>
          <w:rFonts w:ascii="Calibri Light" w:eastAsia="Calibri" w:hAnsi="Calibri Light" w:cs="Calibri Light"/>
          <w:b/>
          <w:lang w:eastAsia="en-GB"/>
        </w:rPr>
        <w:t xml:space="preserve">parent </w:t>
      </w:r>
      <w:r w:rsidRPr="00623583">
        <w:rPr>
          <w:rFonts w:ascii="Calibri Light" w:eastAsia="Calibri" w:hAnsi="Calibri Light" w:cs="Calibri Light"/>
          <w:lang w:eastAsia="en-GB"/>
        </w:rPr>
        <w:t>means all natural parents, any person who is not a parent but has parental responsibility for a child, and any person who has care of a child (having care of a child means that the child lives with and is looked after by that person).</w:t>
      </w:r>
    </w:p>
    <w:p w14:paraId="30310CA5"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64BEE2E4" w14:textId="77777777" w:rsidR="00E36171" w:rsidRDefault="00623583" w:rsidP="00623583">
      <w:r w:rsidRPr="00623583">
        <w:rPr>
          <w:rFonts w:ascii="Calibri Light" w:eastAsia="Calibri" w:hAnsi="Calibri Light" w:cs="Calibri Light"/>
          <w:b/>
          <w:lang w:eastAsia="en-GB"/>
        </w:rPr>
        <w:t>This policy should be read in conjunction with the local authority’s admission guidance for parents.</w:t>
      </w:r>
    </w:p>
    <w:sectPr w:rsidR="00E36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83"/>
    <w:rsid w:val="00002BD1"/>
    <w:rsid w:val="00080DF0"/>
    <w:rsid w:val="001D6DC4"/>
    <w:rsid w:val="00560F01"/>
    <w:rsid w:val="00623583"/>
    <w:rsid w:val="008122B5"/>
    <w:rsid w:val="00AE7792"/>
    <w:rsid w:val="00B70A68"/>
    <w:rsid w:val="00B956DD"/>
    <w:rsid w:val="00D217FF"/>
    <w:rsid w:val="00DE6322"/>
    <w:rsid w:val="00E36171"/>
    <w:rsid w:val="00F26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53B7"/>
  <w15:docId w15:val="{11EFDB24-D275-4D59-BDC7-9678E47C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DF0"/>
    <w:pPr>
      <w:ind w:left="720"/>
      <w:contextualSpacing/>
    </w:pPr>
  </w:style>
  <w:style w:type="character" w:styleId="Hyperlink">
    <w:name w:val="Hyperlink"/>
    <w:basedOn w:val="DefaultParagraphFont"/>
    <w:uiPriority w:val="99"/>
    <w:unhideWhenUsed/>
    <w:rsid w:val="00B956DD"/>
    <w:rPr>
      <w:color w:val="0000FF" w:themeColor="hyperlink"/>
      <w:u w:val="single"/>
    </w:rPr>
  </w:style>
  <w:style w:type="character" w:styleId="UnresolvedMention">
    <w:name w:val="Unresolved Mention"/>
    <w:basedOn w:val="DefaultParagraphFont"/>
    <w:uiPriority w:val="99"/>
    <w:semiHidden/>
    <w:unhideWhenUsed/>
    <w:rsid w:val="00B95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5450">
      <w:bodyDiv w:val="1"/>
      <w:marLeft w:val="0"/>
      <w:marRight w:val="0"/>
      <w:marTop w:val="0"/>
      <w:marBottom w:val="0"/>
      <w:divBdr>
        <w:top w:val="none" w:sz="0" w:space="0" w:color="auto"/>
        <w:left w:val="none" w:sz="0" w:space="0" w:color="auto"/>
        <w:bottom w:val="none" w:sz="0" w:space="0" w:color="auto"/>
        <w:right w:val="none" w:sz="0" w:space="0" w:color="auto"/>
      </w:divBdr>
    </w:div>
    <w:div w:id="752432046">
      <w:bodyDiv w:val="1"/>
      <w:marLeft w:val="0"/>
      <w:marRight w:val="0"/>
      <w:marTop w:val="0"/>
      <w:marBottom w:val="0"/>
      <w:divBdr>
        <w:top w:val="none" w:sz="0" w:space="0" w:color="auto"/>
        <w:left w:val="none" w:sz="0" w:space="0" w:color="auto"/>
        <w:bottom w:val="none" w:sz="0" w:space="0" w:color="auto"/>
        <w:right w:val="none" w:sz="0" w:space="0" w:color="auto"/>
      </w:divBdr>
    </w:div>
    <w:div w:id="18105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primary.org.uk/website" TargetMode="External"/><Relationship Id="rId5" Type="http://schemas.openxmlformats.org/officeDocument/2006/relationships/hyperlink" Target="mailto:admissions.information@newcastl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15553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Mrs Brown</cp:lastModifiedBy>
  <cp:revision>2</cp:revision>
  <dcterms:created xsi:type="dcterms:W3CDTF">2021-10-14T14:53:00Z</dcterms:created>
  <dcterms:modified xsi:type="dcterms:W3CDTF">2021-10-14T14:53:00Z</dcterms:modified>
</cp:coreProperties>
</file>